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74" w:rsidRPr="00712374" w:rsidRDefault="00712374" w:rsidP="00712374">
      <w:pPr>
        <w:rPr>
          <w:b/>
          <w:u w:val="single"/>
        </w:rPr>
      </w:pPr>
      <w:r w:rsidRPr="00712374">
        <w:rPr>
          <w:b/>
          <w:u w:val="single"/>
        </w:rPr>
        <w:t>Le</w:t>
      </w:r>
      <w:r w:rsidR="007E4E70">
        <w:rPr>
          <w:b/>
          <w:u w:val="single"/>
        </w:rPr>
        <w:t xml:space="preserve">gislation Still in Effect </w:t>
      </w:r>
    </w:p>
    <w:p w:rsidR="00712374" w:rsidRDefault="00712374" w:rsidP="00712374"/>
    <w:p w:rsidR="00712374" w:rsidRDefault="007E4E70" w:rsidP="00712374">
      <w:r>
        <w:t xml:space="preserve">After a community adopts a land code, there is </w:t>
      </w:r>
      <w:r w:rsidR="00712374">
        <w:t>Federal Legislation that still applies on reserve when a</w:t>
      </w:r>
      <w:r>
        <w:t xml:space="preserve"> Land Code is in effect:</w:t>
      </w:r>
      <w:r w:rsidR="00712374">
        <w:t xml:space="preserve"> </w:t>
      </w:r>
    </w:p>
    <w:p w:rsidR="00712374" w:rsidRDefault="00712374" w:rsidP="00712374"/>
    <w:p w:rsidR="00712374" w:rsidRDefault="00712374" w:rsidP="00712374">
      <w:r>
        <w:t>-</w:t>
      </w:r>
      <w:r>
        <w:tab/>
        <w:t>Indian Act (the other 2/</w:t>
      </w:r>
      <w:proofErr w:type="gramStart"/>
      <w:r>
        <w:t>3’s</w:t>
      </w:r>
      <w:proofErr w:type="gramEnd"/>
      <w:r>
        <w:t xml:space="preserve"> of Indian Act will still apply post land code)</w:t>
      </w:r>
    </w:p>
    <w:p w:rsidR="00712374" w:rsidRDefault="00712374" w:rsidP="00712374">
      <w:r>
        <w:t>-</w:t>
      </w:r>
      <w:r>
        <w:tab/>
        <w:t>Safe Drinking Water for First Nations Act</w:t>
      </w:r>
    </w:p>
    <w:p w:rsidR="00712374" w:rsidRDefault="00712374" w:rsidP="00712374">
      <w:r>
        <w:t>-</w:t>
      </w:r>
      <w:r>
        <w:tab/>
        <w:t>Fisheries Act</w:t>
      </w:r>
    </w:p>
    <w:p w:rsidR="00712374" w:rsidRDefault="00712374" w:rsidP="00712374">
      <w:r>
        <w:t>-</w:t>
      </w:r>
      <w:r>
        <w:tab/>
        <w:t>Navigation Protection Act</w:t>
      </w:r>
    </w:p>
    <w:p w:rsidR="00712374" w:rsidRDefault="00712374" w:rsidP="00712374">
      <w:r>
        <w:t>-</w:t>
      </w:r>
      <w:r>
        <w:tab/>
        <w:t>Migratory Birds Convention Act</w:t>
      </w:r>
    </w:p>
    <w:p w:rsidR="00712374" w:rsidRDefault="00712374" w:rsidP="00712374">
      <w:r>
        <w:t>-</w:t>
      </w:r>
      <w:r>
        <w:tab/>
        <w:t>Species at Risk Act</w:t>
      </w:r>
    </w:p>
    <w:p w:rsidR="00712374" w:rsidRDefault="00712374" w:rsidP="00712374">
      <w:r>
        <w:t>-</w:t>
      </w:r>
      <w:r>
        <w:tab/>
        <w:t xml:space="preserve">Canadian Environmental Assessment Act (CEAA applies until </w:t>
      </w:r>
      <w:r w:rsidR="007E4E70">
        <w:t xml:space="preserve">a </w:t>
      </w:r>
      <w:r>
        <w:t>F</w:t>
      </w:r>
      <w:r w:rsidR="007E4E70">
        <w:t xml:space="preserve">irst </w:t>
      </w:r>
      <w:r>
        <w:t>N</w:t>
      </w:r>
      <w:r w:rsidR="007E4E70">
        <w:t>ation</w:t>
      </w:r>
      <w:r>
        <w:t xml:space="preserve"> has </w:t>
      </w:r>
      <w:r w:rsidR="007E4E70">
        <w:tab/>
      </w:r>
      <w:r>
        <w:t xml:space="preserve">enacted </w:t>
      </w:r>
      <w:proofErr w:type="gramStart"/>
      <w:r>
        <w:t>it’s</w:t>
      </w:r>
      <w:proofErr w:type="gramEnd"/>
      <w:r w:rsidR="007E4E70">
        <w:t xml:space="preserve"> </w:t>
      </w:r>
      <w:r>
        <w:t>own EA process)</w:t>
      </w:r>
    </w:p>
    <w:p w:rsidR="00712374" w:rsidRDefault="00712374" w:rsidP="00712374">
      <w:r>
        <w:t>-</w:t>
      </w:r>
      <w:r>
        <w:tab/>
        <w:t xml:space="preserve">Canadian Environmental Protection Act (until FN has done an EMP and </w:t>
      </w:r>
      <w:r w:rsidR="007E4E70">
        <w:tab/>
      </w:r>
      <w:r>
        <w:t>developed replacement laws; but depending on the scope CEPA may still apply)</w:t>
      </w:r>
    </w:p>
    <w:p w:rsidR="007E4E70" w:rsidRPr="007E4E70" w:rsidRDefault="007E4E70" w:rsidP="007E4E70">
      <w:r>
        <w:t>-</w:t>
      </w:r>
      <w:r>
        <w:tab/>
      </w:r>
      <w:r w:rsidRPr="007E4E70">
        <w:t>Family Homes on Reserves and Matrimonial Interests or Rights Act</w:t>
      </w:r>
      <w:r>
        <w:t xml:space="preserve"> applies until a </w:t>
      </w:r>
      <w:r>
        <w:tab/>
        <w:t>First Nation develops its own laws on matrimonial real property.</w:t>
      </w:r>
    </w:p>
    <w:p w:rsidR="00712374" w:rsidRDefault="00712374" w:rsidP="00712374"/>
    <w:p w:rsidR="003F6575" w:rsidRDefault="00712374" w:rsidP="00712374">
      <w:r>
        <w:t xml:space="preserve">Provincial Laws typically do not apply on reserve, but are important to know for when </w:t>
      </w:r>
      <w:proofErr w:type="gramStart"/>
      <w:r>
        <w:t>T’it’q’et</w:t>
      </w:r>
      <w:proofErr w:type="gramEnd"/>
      <w:r>
        <w:t xml:space="preserve"> is developing laws to ensure that provincial &amp; environmental standards are being met or beat (in particular relating to contamination and pollution)</w:t>
      </w:r>
      <w:r>
        <w:t>.</w:t>
      </w:r>
    </w:p>
    <w:p w:rsidR="00712374" w:rsidRDefault="00712374" w:rsidP="00712374"/>
    <w:p w:rsidR="00712374" w:rsidRDefault="00712374" w:rsidP="00712374">
      <w:r>
        <w:t>To see the latest version of the draft land code, visit</w:t>
      </w:r>
      <w:r w:rsidR="002D69CD">
        <w:t xml:space="preserve"> </w:t>
      </w:r>
      <w:bookmarkStart w:id="0" w:name="_GoBack"/>
      <w:bookmarkEnd w:id="0"/>
    </w:p>
    <w:p w:rsidR="002D69CD" w:rsidRDefault="002D69CD" w:rsidP="00712374"/>
    <w:p w:rsidR="002D69CD" w:rsidRDefault="002D69CD" w:rsidP="00712374">
      <w:r w:rsidRPr="002D69CD">
        <w:t>https://www.titqetlc.com/land-code</w:t>
      </w:r>
    </w:p>
    <w:p w:rsidR="002D69CD" w:rsidRDefault="002D69CD" w:rsidP="00712374"/>
    <w:p w:rsidR="002D69CD" w:rsidRDefault="002D69CD" w:rsidP="00712374">
      <w:r>
        <w:t>For a place to leave your name and contact information, call toll-free:</w:t>
      </w:r>
    </w:p>
    <w:p w:rsidR="002D69CD" w:rsidRDefault="002D69CD" w:rsidP="00712374"/>
    <w:p w:rsidR="002D69CD" w:rsidRDefault="007E4E70" w:rsidP="00712374">
      <w:r>
        <w:t>(855) 629-0709</w:t>
      </w:r>
    </w:p>
    <w:sectPr w:rsidR="002D69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74"/>
    <w:rsid w:val="002B2D2C"/>
    <w:rsid w:val="002D69CD"/>
    <w:rsid w:val="00307EF1"/>
    <w:rsid w:val="003F6575"/>
    <w:rsid w:val="00712374"/>
    <w:rsid w:val="007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647C"/>
  <w15:chartTrackingRefBased/>
  <w15:docId w15:val="{87D20BAF-CBE0-4835-9F81-5131886B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9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Code</dc:creator>
  <cp:keywords/>
  <dc:description/>
  <cp:lastModifiedBy>Land Code</cp:lastModifiedBy>
  <cp:revision>1</cp:revision>
  <dcterms:created xsi:type="dcterms:W3CDTF">2019-03-27T16:49:00Z</dcterms:created>
  <dcterms:modified xsi:type="dcterms:W3CDTF">2019-03-27T18:52:00Z</dcterms:modified>
</cp:coreProperties>
</file>