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488" w:rsidRDefault="00CE4CEE">
      <w:pPr>
        <w:spacing w:after="200" w:line="259" w:lineRule="auto"/>
        <w:ind w:right="-630"/>
        <w:rPr>
          <w:rFonts w:ascii="Helvetica Neue" w:eastAsia="Helvetica Neue" w:hAnsi="Helvetica Neue" w:cs="Helvetica Neue"/>
        </w:rPr>
      </w:pPr>
      <w:bookmarkStart w:id="0" w:name="_GoBack"/>
      <w:bookmarkEnd w:id="0"/>
      <w:r>
        <w:rPr>
          <w:rFonts w:ascii="Helvetica Neue" w:eastAsia="Helvetica Neue" w:hAnsi="Helvetica Neue" w:cs="Helvetica Neue"/>
          <w:b/>
          <w:color w:val="48166D"/>
          <w:sz w:val="40"/>
          <w:szCs w:val="40"/>
        </w:rPr>
        <w:t xml:space="preserve">TELUS </w:t>
      </w:r>
      <w:proofErr w:type="spellStart"/>
      <w:r>
        <w:rPr>
          <w:rFonts w:ascii="Helvetica Neue" w:eastAsia="Helvetica Neue" w:hAnsi="Helvetica Neue" w:cs="Helvetica Neue"/>
          <w:b/>
          <w:color w:val="48166D"/>
          <w:sz w:val="40"/>
          <w:szCs w:val="40"/>
        </w:rPr>
        <w:t>PureFibre</w:t>
      </w:r>
      <w:proofErr w:type="spellEnd"/>
      <w:r>
        <w:rPr>
          <w:rFonts w:ascii="Arial Unicode MS" w:eastAsia="Arial Unicode MS" w:hAnsi="Arial Unicode MS" w:cs="Arial Unicode MS"/>
          <w:b/>
          <w:color w:val="48166D"/>
          <w:sz w:val="36"/>
          <w:szCs w:val="36"/>
          <w:vertAlign w:val="superscript"/>
        </w:rPr>
        <w:t>™</w:t>
      </w:r>
      <w:r>
        <w:rPr>
          <w:rFonts w:ascii="Helvetica Neue" w:eastAsia="Helvetica Neue" w:hAnsi="Helvetica Neue" w:cs="Helvetica Neue"/>
          <w:b/>
          <w:color w:val="48166D"/>
          <w:sz w:val="40"/>
          <w:szCs w:val="40"/>
        </w:rPr>
        <w:t xml:space="preserve"> Drop notice for T’it’q’et residents </w:t>
      </w:r>
    </w:p>
    <w:p w:rsidR="00003488" w:rsidRDefault="00CE4CEE">
      <w:pPr>
        <w:spacing w:after="160" w:line="259" w:lineRule="auto"/>
        <w:jc w:val="both"/>
        <w:rPr>
          <w:rFonts w:ascii="Helvetica Neue" w:eastAsia="Helvetica Neue" w:hAnsi="Helvetica Neue" w:cs="Helvetica Neue"/>
          <w:b/>
          <w:color w:val="54595F"/>
          <w:sz w:val="24"/>
          <w:szCs w:val="24"/>
        </w:rPr>
      </w:pPr>
      <w:r>
        <w:rPr>
          <w:rFonts w:ascii="Helvetica Neue" w:eastAsia="Helvetica Neue" w:hAnsi="Helvetica Neue" w:cs="Helvetica Neue"/>
          <w:b/>
          <w:color w:val="54595F"/>
          <w:sz w:val="24"/>
          <w:szCs w:val="24"/>
        </w:rPr>
        <w:t>Why am I receiving this letter?</w:t>
      </w:r>
    </w:p>
    <w:p w:rsidR="00003488" w:rsidRDefault="00CE4CEE">
      <w:pPr>
        <w:keepLines/>
        <w:widowControl w:val="0"/>
        <w:spacing w:before="179" w:after="200" w:line="247" w:lineRule="auto"/>
        <w:jc w:val="both"/>
        <w:rPr>
          <w:rFonts w:ascii="Helvetica Neue" w:eastAsia="Helvetica Neue" w:hAnsi="Helvetica Neue" w:cs="Helvetica Neue"/>
          <w:b/>
          <w:color w:val="54595F"/>
          <w:sz w:val="24"/>
          <w:szCs w:val="24"/>
        </w:rPr>
      </w:pPr>
      <w:r>
        <w:rPr>
          <w:rFonts w:ascii="Helvetica Neue Light" w:eastAsia="Helvetica Neue Light" w:hAnsi="Helvetica Neue Light" w:cs="Helvetica Neue Light"/>
          <w:color w:val="54595F"/>
          <w:sz w:val="24"/>
          <w:szCs w:val="24"/>
        </w:rPr>
        <w:t xml:space="preserve">This letter is to inform you that TELUS will be placing a </w:t>
      </w:r>
      <w:proofErr w:type="spellStart"/>
      <w:r>
        <w:rPr>
          <w:rFonts w:ascii="Helvetica Neue Light" w:eastAsia="Helvetica Neue Light" w:hAnsi="Helvetica Neue Light" w:cs="Helvetica Neue Light"/>
          <w:color w:val="54595F"/>
          <w:sz w:val="24"/>
          <w:szCs w:val="24"/>
        </w:rPr>
        <w:t>PureFibre</w:t>
      </w:r>
      <w:proofErr w:type="spellEnd"/>
      <w:r>
        <w:rPr>
          <w:rFonts w:ascii="Helvetica Neue Light" w:eastAsia="Helvetica Neue Light" w:hAnsi="Helvetica Neue Light" w:cs="Helvetica Neue Light"/>
          <w:color w:val="54595F"/>
          <w:sz w:val="24"/>
          <w:szCs w:val="24"/>
        </w:rPr>
        <w:t xml:space="preserve"> Internet drop to your home during construction of the </w:t>
      </w:r>
      <w:r>
        <w:rPr>
          <w:rFonts w:ascii="Helvetica Neue Light" w:eastAsia="Helvetica Neue Light" w:hAnsi="Helvetica Neue Light" w:cs="Helvetica Neue Light"/>
          <w:color w:val="434343"/>
          <w:sz w:val="24"/>
          <w:szCs w:val="24"/>
        </w:rPr>
        <w:t xml:space="preserve">TELUS </w:t>
      </w:r>
      <w:proofErr w:type="spellStart"/>
      <w:r>
        <w:rPr>
          <w:rFonts w:ascii="Helvetica Neue Light" w:eastAsia="Helvetica Neue Light" w:hAnsi="Helvetica Neue Light" w:cs="Helvetica Neue Light"/>
          <w:color w:val="434343"/>
          <w:sz w:val="24"/>
          <w:szCs w:val="24"/>
        </w:rPr>
        <w:t>PureFibre</w:t>
      </w:r>
      <w:proofErr w:type="spellEnd"/>
      <w:r>
        <w:rPr>
          <w:rFonts w:ascii="Helvetica Neue Light" w:eastAsia="Helvetica Neue Light" w:hAnsi="Helvetica Neue Light" w:cs="Helvetica Neue Light"/>
          <w:color w:val="434343"/>
          <w:sz w:val="24"/>
          <w:szCs w:val="24"/>
          <w:vertAlign w:val="superscript"/>
        </w:rPr>
        <w:t>™</w:t>
      </w:r>
      <w:r>
        <w:rPr>
          <w:rFonts w:ascii="Helvetica Neue Light" w:eastAsia="Helvetica Neue Light" w:hAnsi="Helvetica Neue Light" w:cs="Helvetica Neue Light"/>
          <w:color w:val="54595F"/>
          <w:sz w:val="24"/>
          <w:szCs w:val="24"/>
        </w:rPr>
        <w:t xml:space="preserve"> network in your area. </w:t>
      </w:r>
      <w:r>
        <w:rPr>
          <w:rFonts w:ascii="Helvetica Neue" w:eastAsia="Helvetica Neue" w:hAnsi="Helvetica Neue" w:cs="Helvetica Neue"/>
          <w:b/>
          <w:color w:val="54595F"/>
          <w:sz w:val="24"/>
          <w:szCs w:val="24"/>
        </w:rPr>
        <w:t xml:space="preserve">Construction is anticipated to take place in late March through early April 2024. </w:t>
      </w:r>
    </w:p>
    <w:p w:rsidR="00003488" w:rsidRDefault="00CE4CEE">
      <w:pPr>
        <w:spacing w:after="160" w:line="259" w:lineRule="auto"/>
        <w:jc w:val="both"/>
        <w:rPr>
          <w:rFonts w:ascii="Helvetica Neue" w:eastAsia="Helvetica Neue" w:hAnsi="Helvetica Neue" w:cs="Helvetica Neue"/>
          <w:b/>
          <w:color w:val="54595F"/>
          <w:sz w:val="24"/>
          <w:szCs w:val="24"/>
        </w:rPr>
      </w:pPr>
      <w:r>
        <w:rPr>
          <w:rFonts w:ascii="Helvetica Neue" w:eastAsia="Helvetica Neue" w:hAnsi="Helvetica Neue" w:cs="Helvetica Neue"/>
          <w:b/>
          <w:color w:val="54595F"/>
          <w:sz w:val="24"/>
          <w:szCs w:val="24"/>
        </w:rPr>
        <w:t xml:space="preserve">The drop </w:t>
      </w:r>
      <w:proofErr w:type="gramStart"/>
      <w:r>
        <w:rPr>
          <w:rFonts w:ascii="Helvetica Neue" w:eastAsia="Helvetica Neue" w:hAnsi="Helvetica Neue" w:cs="Helvetica Neue"/>
          <w:b/>
          <w:color w:val="54595F"/>
          <w:sz w:val="24"/>
          <w:szCs w:val="24"/>
        </w:rPr>
        <w:t>process</w:t>
      </w:r>
      <w:proofErr w:type="gramEnd"/>
    </w:p>
    <w:p w:rsidR="00003488" w:rsidRDefault="00CE4CEE">
      <w:pPr>
        <w:keepLines/>
        <w:widowControl w:val="0"/>
        <w:spacing w:before="179" w:after="200" w:line="247" w:lineRule="auto"/>
        <w:jc w:val="both"/>
        <w:rPr>
          <w:rFonts w:ascii="Helvetica Neue Light" w:eastAsia="Helvetica Neue Light" w:hAnsi="Helvetica Neue Light" w:cs="Helvetica Neue Light"/>
          <w:color w:val="54595F"/>
          <w:sz w:val="24"/>
          <w:szCs w:val="24"/>
        </w:rPr>
      </w:pPr>
      <w:r>
        <w:rPr>
          <w:rFonts w:ascii="Helvetica Neue Light" w:eastAsia="Helvetica Neue Light" w:hAnsi="Helvetica Neue Light" w:cs="Helvetica Neue Light"/>
          <w:color w:val="54595F"/>
          <w:sz w:val="24"/>
          <w:szCs w:val="24"/>
        </w:rPr>
        <w:t xml:space="preserve">The term “Drop” is the process of running the cable from an aerial utility pole or from an underground conduit to the utility box of the residence, which are typically grey in color.  </w:t>
      </w:r>
      <w:r>
        <w:rPr>
          <w:rFonts w:ascii="Helvetica Neue" w:eastAsia="Helvetica Neue" w:hAnsi="Helvetica Neue" w:cs="Helvetica Neue"/>
          <w:b/>
          <w:color w:val="54595F"/>
          <w:sz w:val="24"/>
          <w:szCs w:val="24"/>
        </w:rPr>
        <w:t>This does not mean a resident must purchase services.</w:t>
      </w:r>
      <w:r>
        <w:rPr>
          <w:rFonts w:ascii="Helvetica Neue Light" w:eastAsia="Helvetica Neue Light" w:hAnsi="Helvetica Neue Light" w:cs="Helvetica Neue Light"/>
          <w:color w:val="54595F"/>
          <w:sz w:val="24"/>
          <w:szCs w:val="24"/>
        </w:rPr>
        <w:t xml:space="preserve"> It is only a process that prepares TELUS to provide service in the future should that resident choose to subscribe. The process is all outside work and there is no inside disturbance to the home.   </w:t>
      </w:r>
    </w:p>
    <w:p w:rsidR="00003488" w:rsidRDefault="00CE4CEE">
      <w:pPr>
        <w:keepLines/>
        <w:widowControl w:val="0"/>
        <w:spacing w:line="240" w:lineRule="auto"/>
        <w:jc w:val="both"/>
        <w:rPr>
          <w:rFonts w:ascii="Helvetica Neue" w:eastAsia="Helvetica Neue" w:hAnsi="Helvetica Neue" w:cs="Helvetica Neue"/>
          <w:b/>
          <w:color w:val="54595F"/>
          <w:sz w:val="24"/>
          <w:szCs w:val="24"/>
        </w:rPr>
      </w:pPr>
      <w:r>
        <w:rPr>
          <w:rFonts w:ascii="Helvetica Neue" w:eastAsia="Helvetica Neue" w:hAnsi="Helvetica Neue" w:cs="Helvetica Neue"/>
          <w:b/>
          <w:color w:val="54595F"/>
          <w:sz w:val="24"/>
          <w:szCs w:val="24"/>
        </w:rPr>
        <w:t>What does this process look like?</w:t>
      </w:r>
    </w:p>
    <w:p w:rsidR="00003488" w:rsidRDefault="00CE4CEE">
      <w:pPr>
        <w:keepLines/>
        <w:widowControl w:val="0"/>
        <w:spacing w:before="179" w:after="200" w:line="248" w:lineRule="auto"/>
        <w:jc w:val="both"/>
        <w:rPr>
          <w:rFonts w:ascii="Helvetica Neue Light" w:eastAsia="Helvetica Neue Light" w:hAnsi="Helvetica Neue Light" w:cs="Helvetica Neue Light"/>
          <w:color w:val="54595F"/>
          <w:sz w:val="24"/>
          <w:szCs w:val="24"/>
        </w:rPr>
      </w:pPr>
      <w:r>
        <w:rPr>
          <w:rFonts w:ascii="Helvetica Neue Light" w:eastAsia="Helvetica Neue Light" w:hAnsi="Helvetica Neue Light" w:cs="Helvetica Neue Light"/>
          <w:color w:val="54595F"/>
          <w:sz w:val="24"/>
          <w:szCs w:val="24"/>
        </w:rPr>
        <w:t>There are 3 main scenarios commonly seen in the field. Below you will find illustrations that best capture the process.</w:t>
      </w:r>
    </w:p>
    <w:p w:rsidR="00003488" w:rsidRDefault="00CE4CEE">
      <w:pPr>
        <w:keepLines/>
        <w:widowControl w:val="0"/>
        <w:numPr>
          <w:ilvl w:val="0"/>
          <w:numId w:val="2"/>
        </w:numPr>
        <w:spacing w:before="179" w:after="200" w:line="248" w:lineRule="auto"/>
        <w:jc w:val="both"/>
        <w:rPr>
          <w:rFonts w:ascii="Helvetica Neue" w:eastAsia="Helvetica Neue" w:hAnsi="Helvetica Neue" w:cs="Helvetica Neue"/>
          <w:b/>
          <w:color w:val="54595F"/>
        </w:rPr>
      </w:pPr>
      <w:r>
        <w:rPr>
          <w:rFonts w:ascii="Helvetica Neue" w:eastAsia="Helvetica Neue" w:hAnsi="Helvetica Neue" w:cs="Helvetica Neue"/>
          <w:b/>
          <w:color w:val="54595F"/>
        </w:rPr>
        <w:t xml:space="preserve">Aerial Drop - </w:t>
      </w:r>
      <w:r>
        <w:rPr>
          <w:rFonts w:ascii="Helvetica Neue Light" w:eastAsia="Helvetica Neue Light" w:hAnsi="Helvetica Neue Light" w:cs="Helvetica Neue Light"/>
          <w:color w:val="54595F"/>
        </w:rPr>
        <w:t>Cable is run from an aerial utility pole to the home.</w:t>
      </w:r>
      <w:r>
        <w:rPr>
          <w:rFonts w:ascii="Helvetica Neue" w:eastAsia="Helvetica Neue" w:hAnsi="Helvetica Neue" w:cs="Helvetica Neue"/>
          <w:b/>
          <w:color w:val="54595F"/>
        </w:rPr>
        <w:t xml:space="preserve"> </w:t>
      </w:r>
    </w:p>
    <w:p w:rsidR="00003488" w:rsidRDefault="00CE4CEE">
      <w:pPr>
        <w:keepLines/>
        <w:widowControl w:val="0"/>
        <w:spacing w:before="179" w:after="200" w:line="248" w:lineRule="auto"/>
        <w:ind w:left="720"/>
        <w:jc w:val="both"/>
        <w:rPr>
          <w:rFonts w:ascii="Helvetica Neue Light" w:eastAsia="Helvetica Neue Light" w:hAnsi="Helvetica Neue Light" w:cs="Helvetica Neue Light"/>
          <w:color w:val="54595F"/>
        </w:rPr>
      </w:pPr>
      <w:r>
        <w:rPr>
          <w:rFonts w:ascii="Helvetica Neue Light" w:eastAsia="Helvetica Neue Light" w:hAnsi="Helvetica Neue Light" w:cs="Helvetica Neue Light"/>
          <w:noProof/>
          <w:color w:val="54595F"/>
          <w:lang w:val="en-US"/>
        </w:rPr>
        <w:drawing>
          <wp:inline distT="19050" distB="19050" distL="19050" distR="19050">
            <wp:extent cx="1433513" cy="743975"/>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t="35304"/>
                    <a:stretch>
                      <a:fillRect/>
                    </a:stretch>
                  </pic:blipFill>
                  <pic:spPr>
                    <a:xfrm>
                      <a:off x="0" y="0"/>
                      <a:ext cx="1433513" cy="743975"/>
                    </a:xfrm>
                    <a:prstGeom prst="rect">
                      <a:avLst/>
                    </a:prstGeom>
                    <a:ln/>
                  </pic:spPr>
                </pic:pic>
              </a:graphicData>
            </a:graphic>
          </wp:inline>
        </w:drawing>
      </w:r>
    </w:p>
    <w:p w:rsidR="00003488" w:rsidRDefault="00CE4CEE">
      <w:pPr>
        <w:keepLines/>
        <w:widowControl w:val="0"/>
        <w:numPr>
          <w:ilvl w:val="0"/>
          <w:numId w:val="2"/>
        </w:numPr>
        <w:spacing w:before="179" w:after="200" w:line="248" w:lineRule="auto"/>
        <w:jc w:val="both"/>
        <w:rPr>
          <w:rFonts w:ascii="Helvetica Neue" w:eastAsia="Helvetica Neue" w:hAnsi="Helvetica Neue" w:cs="Helvetica Neue"/>
          <w:b/>
          <w:color w:val="54595F"/>
        </w:rPr>
      </w:pPr>
      <w:r>
        <w:rPr>
          <w:rFonts w:ascii="Helvetica Neue" w:eastAsia="Helvetica Neue" w:hAnsi="Helvetica Neue" w:cs="Helvetica Neue"/>
          <w:b/>
          <w:color w:val="54595F"/>
        </w:rPr>
        <w:t xml:space="preserve">Direct Buried Drop - </w:t>
      </w:r>
      <w:r>
        <w:rPr>
          <w:rFonts w:ascii="Helvetica Neue Light" w:eastAsia="Helvetica Neue Light" w:hAnsi="Helvetica Neue Light" w:cs="Helvetica Neue Light"/>
          <w:color w:val="54595F"/>
        </w:rPr>
        <w:t>Cable goes through underground conduit and surfaces at the utility box of the home.</w:t>
      </w:r>
      <w:r>
        <w:rPr>
          <w:rFonts w:ascii="Helvetica Neue" w:eastAsia="Helvetica Neue" w:hAnsi="Helvetica Neue" w:cs="Helvetica Neue"/>
          <w:b/>
          <w:color w:val="54595F"/>
        </w:rPr>
        <w:t xml:space="preserve"> </w:t>
      </w:r>
    </w:p>
    <w:p w:rsidR="00003488" w:rsidRDefault="00CE4CEE">
      <w:pPr>
        <w:keepLines/>
        <w:widowControl w:val="0"/>
        <w:spacing w:before="179" w:after="200" w:line="248" w:lineRule="auto"/>
        <w:ind w:left="720"/>
        <w:jc w:val="both"/>
        <w:rPr>
          <w:rFonts w:ascii="Helvetica Neue Light" w:eastAsia="Helvetica Neue Light" w:hAnsi="Helvetica Neue Light" w:cs="Helvetica Neue Light"/>
          <w:color w:val="54595F"/>
        </w:rPr>
      </w:pPr>
      <w:r>
        <w:rPr>
          <w:rFonts w:ascii="Helvetica Neue Light" w:eastAsia="Helvetica Neue Light" w:hAnsi="Helvetica Neue Light" w:cs="Helvetica Neue Light"/>
          <w:noProof/>
          <w:color w:val="54595F"/>
          <w:lang w:val="en-US"/>
        </w:rPr>
        <w:drawing>
          <wp:inline distT="19050" distB="19050" distL="19050" distR="19050">
            <wp:extent cx="1366838" cy="708002"/>
            <wp:effectExtent l="0" t="0" r="0" b="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1366838" cy="708002"/>
                    </a:xfrm>
                    <a:prstGeom prst="rect">
                      <a:avLst/>
                    </a:prstGeom>
                    <a:ln/>
                  </pic:spPr>
                </pic:pic>
              </a:graphicData>
            </a:graphic>
          </wp:inline>
        </w:drawing>
      </w:r>
    </w:p>
    <w:p w:rsidR="00003488" w:rsidRDefault="00CE4CEE">
      <w:pPr>
        <w:keepLines/>
        <w:widowControl w:val="0"/>
        <w:numPr>
          <w:ilvl w:val="0"/>
          <w:numId w:val="2"/>
        </w:numPr>
        <w:spacing w:before="179" w:after="200" w:line="248" w:lineRule="auto"/>
        <w:jc w:val="both"/>
        <w:rPr>
          <w:rFonts w:ascii="Helvetica Neue" w:eastAsia="Helvetica Neue" w:hAnsi="Helvetica Neue" w:cs="Helvetica Neue"/>
          <w:b/>
          <w:color w:val="54595F"/>
        </w:rPr>
      </w:pPr>
      <w:r>
        <w:rPr>
          <w:rFonts w:ascii="Helvetica Neue" w:eastAsia="Helvetica Neue" w:hAnsi="Helvetica Neue" w:cs="Helvetica Neue"/>
          <w:b/>
          <w:color w:val="54595F"/>
        </w:rPr>
        <w:t xml:space="preserve">Combined Aerial/Direct Buried Drop - </w:t>
      </w:r>
      <w:r>
        <w:rPr>
          <w:rFonts w:ascii="Helvetica Neue Light" w:eastAsia="Helvetica Neue Light" w:hAnsi="Helvetica Neue Light" w:cs="Helvetica Neue Light"/>
          <w:color w:val="54595F"/>
        </w:rPr>
        <w:t xml:space="preserve">Cable can go to either a utility pole first or underground conduit first or second depending on the scenario required. </w:t>
      </w:r>
    </w:p>
    <w:p w:rsidR="00003488" w:rsidRDefault="00CE4CEE">
      <w:pPr>
        <w:keepLines/>
        <w:widowControl w:val="0"/>
        <w:spacing w:before="179" w:after="200" w:line="248" w:lineRule="auto"/>
        <w:ind w:left="720"/>
        <w:jc w:val="both"/>
        <w:rPr>
          <w:rFonts w:ascii="Helvetica Neue Light" w:eastAsia="Helvetica Neue Light" w:hAnsi="Helvetica Neue Light" w:cs="Helvetica Neue Light"/>
          <w:color w:val="54595F"/>
          <w:sz w:val="24"/>
          <w:szCs w:val="24"/>
        </w:rPr>
      </w:pPr>
      <w:r>
        <w:rPr>
          <w:rFonts w:ascii="Helvetica Neue Light" w:eastAsia="Helvetica Neue Light" w:hAnsi="Helvetica Neue Light" w:cs="Helvetica Neue Light"/>
          <w:noProof/>
          <w:color w:val="54595F"/>
          <w:sz w:val="24"/>
          <w:szCs w:val="24"/>
          <w:lang w:val="en-US"/>
        </w:rPr>
        <w:drawing>
          <wp:inline distT="19050" distB="19050" distL="19050" distR="19050">
            <wp:extent cx="1315872" cy="734024"/>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54485"/>
                    <a:stretch>
                      <a:fillRect/>
                    </a:stretch>
                  </pic:blipFill>
                  <pic:spPr>
                    <a:xfrm>
                      <a:off x="0" y="0"/>
                      <a:ext cx="1315872" cy="734024"/>
                    </a:xfrm>
                    <a:prstGeom prst="rect">
                      <a:avLst/>
                    </a:prstGeom>
                    <a:ln/>
                  </pic:spPr>
                </pic:pic>
              </a:graphicData>
            </a:graphic>
          </wp:inline>
        </w:drawing>
      </w:r>
    </w:p>
    <w:p w:rsidR="00003488" w:rsidRDefault="00003488">
      <w:pPr>
        <w:keepLines/>
        <w:widowControl w:val="0"/>
        <w:spacing w:before="179" w:after="200" w:line="248" w:lineRule="auto"/>
        <w:ind w:left="720"/>
        <w:jc w:val="both"/>
        <w:rPr>
          <w:rFonts w:ascii="Helvetica Neue" w:eastAsia="Helvetica Neue" w:hAnsi="Helvetica Neue" w:cs="Helvetica Neue"/>
          <w:b/>
          <w:color w:val="54595F"/>
          <w:sz w:val="24"/>
          <w:szCs w:val="24"/>
        </w:rPr>
      </w:pPr>
    </w:p>
    <w:p w:rsidR="00003488" w:rsidRDefault="00CE4CEE">
      <w:pPr>
        <w:keepLines/>
        <w:widowControl w:val="0"/>
        <w:spacing w:before="179" w:after="200" w:line="248" w:lineRule="auto"/>
        <w:ind w:left="720"/>
        <w:jc w:val="both"/>
        <w:rPr>
          <w:rFonts w:ascii="Helvetica Neue" w:eastAsia="Helvetica Neue" w:hAnsi="Helvetica Neue" w:cs="Helvetica Neue"/>
          <w:b/>
          <w:color w:val="54595F"/>
          <w:sz w:val="24"/>
          <w:szCs w:val="24"/>
        </w:rPr>
      </w:pPr>
      <w:r>
        <w:rPr>
          <w:rFonts w:ascii="Helvetica Neue" w:eastAsia="Helvetica Neue" w:hAnsi="Helvetica Neue" w:cs="Helvetica Neue"/>
          <w:b/>
          <w:color w:val="54595F"/>
          <w:sz w:val="24"/>
          <w:szCs w:val="24"/>
        </w:rPr>
        <w:lastRenderedPageBreak/>
        <w:t>What is required from me?</w:t>
      </w:r>
    </w:p>
    <w:p w:rsidR="00003488" w:rsidRDefault="00CE4CEE">
      <w:pPr>
        <w:numPr>
          <w:ilvl w:val="0"/>
          <w:numId w:val="1"/>
        </w:numPr>
        <w:jc w:val="both"/>
        <w:rPr>
          <w:rFonts w:ascii="Helvetica Neue Light" w:eastAsia="Helvetica Neue Light" w:hAnsi="Helvetica Neue Light" w:cs="Helvetica Neue Light"/>
          <w:color w:val="54595F"/>
          <w:sz w:val="24"/>
          <w:szCs w:val="24"/>
          <w:highlight w:val="white"/>
        </w:rPr>
      </w:pPr>
      <w:r>
        <w:rPr>
          <w:rFonts w:ascii="Helvetica Neue" w:eastAsia="Helvetica Neue" w:hAnsi="Helvetica Neue" w:cs="Helvetica Neue"/>
          <w:b/>
          <w:color w:val="54595F"/>
          <w:sz w:val="24"/>
          <w:szCs w:val="24"/>
          <w:highlight w:val="white"/>
        </w:rPr>
        <w:t>Ensure a clear pathway</w:t>
      </w:r>
    </w:p>
    <w:p w:rsidR="00003488" w:rsidRDefault="00CE4CEE">
      <w:pPr>
        <w:numPr>
          <w:ilvl w:val="1"/>
          <w:numId w:val="1"/>
        </w:numPr>
        <w:jc w:val="both"/>
        <w:rPr>
          <w:rFonts w:ascii="Helvetica Neue Light" w:eastAsia="Helvetica Neue Light" w:hAnsi="Helvetica Neue Light" w:cs="Helvetica Neue Light"/>
          <w:color w:val="54595F"/>
          <w:sz w:val="24"/>
          <w:szCs w:val="24"/>
          <w:highlight w:val="white"/>
        </w:rPr>
      </w:pPr>
      <w:r>
        <w:rPr>
          <w:rFonts w:ascii="Helvetica Neue Light" w:eastAsia="Helvetica Neue Light" w:hAnsi="Helvetica Neue Light" w:cs="Helvetica Neue Light"/>
          <w:color w:val="54595F"/>
          <w:sz w:val="24"/>
          <w:szCs w:val="24"/>
          <w:highlight w:val="white"/>
        </w:rPr>
        <w:t>If aerial, most objects can be avoided once the cable reaches clearance height, but tall objects might be identified as obstructions.</w:t>
      </w:r>
    </w:p>
    <w:p w:rsidR="00003488" w:rsidRDefault="00CE4CEE">
      <w:pPr>
        <w:numPr>
          <w:ilvl w:val="1"/>
          <w:numId w:val="1"/>
        </w:numPr>
        <w:jc w:val="both"/>
        <w:rPr>
          <w:rFonts w:ascii="Helvetica Neue Light" w:eastAsia="Helvetica Neue Light" w:hAnsi="Helvetica Neue Light" w:cs="Helvetica Neue Light"/>
          <w:color w:val="54595F"/>
          <w:sz w:val="24"/>
          <w:szCs w:val="24"/>
          <w:highlight w:val="white"/>
        </w:rPr>
      </w:pPr>
      <w:r>
        <w:rPr>
          <w:rFonts w:ascii="Helvetica Neue Light" w:eastAsia="Helvetica Neue Light" w:hAnsi="Helvetica Neue Light" w:cs="Helvetica Neue Light"/>
          <w:color w:val="54595F"/>
          <w:sz w:val="24"/>
          <w:szCs w:val="24"/>
          <w:highlight w:val="white"/>
        </w:rPr>
        <w:t xml:space="preserve">Underground, the path may need to be cleared and the drops team may identify this during </w:t>
      </w:r>
      <w:proofErr w:type="spellStart"/>
      <w:r>
        <w:rPr>
          <w:rFonts w:ascii="Helvetica Neue Light" w:eastAsia="Helvetica Neue Light" w:hAnsi="Helvetica Neue Light" w:cs="Helvetica Neue Light"/>
          <w:color w:val="54595F"/>
          <w:sz w:val="24"/>
          <w:szCs w:val="24"/>
          <w:highlight w:val="white"/>
        </w:rPr>
        <w:t>prefielding</w:t>
      </w:r>
      <w:proofErr w:type="spellEnd"/>
      <w:r>
        <w:rPr>
          <w:rFonts w:ascii="Helvetica Neue Light" w:eastAsia="Helvetica Neue Light" w:hAnsi="Helvetica Neue Light" w:cs="Helvetica Neue Light"/>
          <w:color w:val="54595F"/>
          <w:sz w:val="24"/>
          <w:szCs w:val="24"/>
          <w:highlight w:val="white"/>
        </w:rPr>
        <w:t xml:space="preserve">. </w:t>
      </w:r>
    </w:p>
    <w:p w:rsidR="00003488" w:rsidRDefault="00CE4CEE">
      <w:pPr>
        <w:numPr>
          <w:ilvl w:val="0"/>
          <w:numId w:val="1"/>
        </w:numPr>
        <w:spacing w:after="200"/>
        <w:jc w:val="both"/>
        <w:rPr>
          <w:color w:val="54595F"/>
          <w:sz w:val="24"/>
          <w:szCs w:val="24"/>
        </w:rPr>
      </w:pPr>
      <w:r>
        <w:rPr>
          <w:rFonts w:ascii="Helvetica Neue" w:eastAsia="Helvetica Neue" w:hAnsi="Helvetica Neue" w:cs="Helvetica Neue"/>
          <w:b/>
          <w:color w:val="54595F"/>
          <w:sz w:val="24"/>
          <w:szCs w:val="24"/>
          <w:highlight w:val="white"/>
        </w:rPr>
        <w:t>Create awareness</w:t>
      </w:r>
      <w:r>
        <w:rPr>
          <w:rFonts w:ascii="Helvetica Neue Light" w:eastAsia="Helvetica Neue Light" w:hAnsi="Helvetica Neue Light" w:cs="Helvetica Neue Light"/>
          <w:color w:val="54595F"/>
          <w:sz w:val="24"/>
          <w:szCs w:val="24"/>
          <w:highlight w:val="white"/>
        </w:rPr>
        <w:t xml:space="preserve"> - Be sure to alert your family or any other residents that this process will take place. This will ensure no one is surprised by activity outside the home and will allow for necessary safety precautions of residents.</w:t>
      </w:r>
    </w:p>
    <w:p w:rsidR="00003488" w:rsidRDefault="00003488">
      <w:pPr>
        <w:spacing w:after="200"/>
        <w:jc w:val="both"/>
        <w:rPr>
          <w:rFonts w:ascii="Helvetica Neue Light" w:eastAsia="Helvetica Neue Light" w:hAnsi="Helvetica Neue Light" w:cs="Helvetica Neue Light"/>
          <w:color w:val="54595F"/>
          <w:sz w:val="24"/>
          <w:szCs w:val="24"/>
          <w:highlight w:val="white"/>
        </w:rPr>
      </w:pPr>
    </w:p>
    <w:p w:rsidR="00003488" w:rsidRDefault="00CE4CEE">
      <w:pPr>
        <w:spacing w:after="200"/>
        <w:jc w:val="both"/>
        <w:rPr>
          <w:rFonts w:ascii="Helvetica Neue" w:eastAsia="Helvetica Neue" w:hAnsi="Helvetica Neue" w:cs="Helvetica Neue"/>
          <w:b/>
          <w:color w:val="54595F"/>
          <w:sz w:val="24"/>
          <w:szCs w:val="24"/>
          <w:highlight w:val="white"/>
        </w:rPr>
      </w:pPr>
      <w:r>
        <w:rPr>
          <w:rFonts w:ascii="Helvetica Neue" w:eastAsia="Helvetica Neue" w:hAnsi="Helvetica Neue" w:cs="Helvetica Neue"/>
          <w:b/>
          <w:color w:val="54595F"/>
          <w:sz w:val="24"/>
          <w:szCs w:val="24"/>
          <w:highlight w:val="white"/>
        </w:rPr>
        <w:t xml:space="preserve">You will receive another notification once the network is running and available for purchasing services such as </w:t>
      </w:r>
      <w:proofErr w:type="spellStart"/>
      <w:r>
        <w:rPr>
          <w:rFonts w:ascii="Helvetica Neue" w:eastAsia="Helvetica Neue" w:hAnsi="Helvetica Neue" w:cs="Helvetica Neue"/>
          <w:b/>
          <w:color w:val="54595F"/>
          <w:sz w:val="24"/>
          <w:szCs w:val="24"/>
          <w:highlight w:val="white"/>
        </w:rPr>
        <w:t>PureFibre</w:t>
      </w:r>
      <w:proofErr w:type="spellEnd"/>
      <w:r>
        <w:rPr>
          <w:rFonts w:ascii="Helvetica Neue" w:eastAsia="Helvetica Neue" w:hAnsi="Helvetica Neue" w:cs="Helvetica Neue"/>
          <w:b/>
          <w:color w:val="54595F"/>
          <w:sz w:val="24"/>
          <w:szCs w:val="24"/>
          <w:highlight w:val="white"/>
        </w:rPr>
        <w:t xml:space="preserve"> internet, </w:t>
      </w:r>
      <w:proofErr w:type="spellStart"/>
      <w:r>
        <w:rPr>
          <w:rFonts w:ascii="Helvetica Neue" w:eastAsia="Helvetica Neue" w:hAnsi="Helvetica Neue" w:cs="Helvetica Neue"/>
          <w:b/>
          <w:color w:val="54595F"/>
          <w:sz w:val="24"/>
          <w:szCs w:val="24"/>
          <w:highlight w:val="white"/>
        </w:rPr>
        <w:t>OptikTV</w:t>
      </w:r>
      <w:proofErr w:type="spellEnd"/>
      <w:r>
        <w:rPr>
          <w:rFonts w:ascii="Helvetica Neue" w:eastAsia="Helvetica Neue" w:hAnsi="Helvetica Neue" w:cs="Helvetica Neue"/>
          <w:b/>
          <w:color w:val="54595F"/>
          <w:sz w:val="24"/>
          <w:szCs w:val="24"/>
          <w:highlight w:val="white"/>
        </w:rPr>
        <w:t>, and a variety of security packages.</w:t>
      </w:r>
    </w:p>
    <w:p w:rsidR="00003488" w:rsidRDefault="00003488">
      <w:pPr>
        <w:spacing w:after="200"/>
        <w:jc w:val="both"/>
        <w:rPr>
          <w:rFonts w:ascii="Helvetica Neue" w:eastAsia="Helvetica Neue" w:hAnsi="Helvetica Neue" w:cs="Helvetica Neue"/>
          <w:b/>
          <w:color w:val="54595F"/>
          <w:sz w:val="24"/>
          <w:szCs w:val="24"/>
          <w:highlight w:val="white"/>
        </w:rPr>
      </w:pPr>
    </w:p>
    <w:p w:rsidR="00003488" w:rsidRDefault="00003488">
      <w:pPr>
        <w:spacing w:after="200"/>
        <w:jc w:val="both"/>
        <w:rPr>
          <w:rFonts w:ascii="Helvetica Neue" w:eastAsia="Helvetica Neue" w:hAnsi="Helvetica Neue" w:cs="Helvetica Neue"/>
          <w:b/>
          <w:color w:val="54595F"/>
          <w:sz w:val="24"/>
          <w:szCs w:val="24"/>
          <w:highlight w:val="white"/>
        </w:rPr>
      </w:pPr>
    </w:p>
    <w:p w:rsidR="00003488" w:rsidRDefault="00003488">
      <w:pPr>
        <w:spacing w:after="200"/>
        <w:jc w:val="both"/>
        <w:rPr>
          <w:rFonts w:ascii="Helvetica Neue" w:eastAsia="Helvetica Neue" w:hAnsi="Helvetica Neue" w:cs="Helvetica Neue"/>
          <w:b/>
          <w:color w:val="54595F"/>
          <w:sz w:val="24"/>
          <w:szCs w:val="24"/>
          <w:highlight w:val="white"/>
        </w:rPr>
      </w:pPr>
    </w:p>
    <w:p w:rsidR="00003488" w:rsidRDefault="00003488">
      <w:pPr>
        <w:spacing w:after="200"/>
        <w:jc w:val="both"/>
        <w:rPr>
          <w:rFonts w:ascii="Helvetica Neue" w:eastAsia="Helvetica Neue" w:hAnsi="Helvetica Neue" w:cs="Helvetica Neue"/>
          <w:b/>
          <w:color w:val="54595F"/>
          <w:sz w:val="24"/>
          <w:szCs w:val="24"/>
          <w:highlight w:val="white"/>
        </w:rPr>
      </w:pPr>
    </w:p>
    <w:p w:rsidR="00003488" w:rsidRDefault="00003488">
      <w:pPr>
        <w:spacing w:after="200"/>
        <w:jc w:val="both"/>
        <w:rPr>
          <w:rFonts w:ascii="Helvetica Neue" w:eastAsia="Helvetica Neue" w:hAnsi="Helvetica Neue" w:cs="Helvetica Neue"/>
          <w:b/>
          <w:color w:val="54595F"/>
          <w:sz w:val="24"/>
          <w:szCs w:val="24"/>
          <w:highlight w:val="white"/>
        </w:rPr>
      </w:pPr>
    </w:p>
    <w:p w:rsidR="00003488" w:rsidRDefault="00003488">
      <w:pPr>
        <w:spacing w:after="200"/>
        <w:jc w:val="both"/>
        <w:rPr>
          <w:rFonts w:ascii="Helvetica Neue" w:eastAsia="Helvetica Neue" w:hAnsi="Helvetica Neue" w:cs="Helvetica Neue"/>
          <w:b/>
          <w:color w:val="54595F"/>
          <w:sz w:val="24"/>
          <w:szCs w:val="24"/>
          <w:highlight w:val="white"/>
        </w:rPr>
      </w:pPr>
    </w:p>
    <w:p w:rsidR="00003488" w:rsidRDefault="00003488">
      <w:pPr>
        <w:spacing w:after="200"/>
        <w:jc w:val="both"/>
        <w:rPr>
          <w:rFonts w:ascii="Helvetica Neue" w:eastAsia="Helvetica Neue" w:hAnsi="Helvetica Neue" w:cs="Helvetica Neue"/>
          <w:b/>
          <w:color w:val="54595F"/>
          <w:sz w:val="24"/>
          <w:szCs w:val="24"/>
          <w:highlight w:val="white"/>
        </w:rPr>
      </w:pPr>
    </w:p>
    <w:p w:rsidR="00003488" w:rsidRDefault="00003488">
      <w:pPr>
        <w:spacing w:after="200"/>
        <w:jc w:val="both"/>
        <w:rPr>
          <w:rFonts w:ascii="Helvetica Neue" w:eastAsia="Helvetica Neue" w:hAnsi="Helvetica Neue" w:cs="Helvetica Neue"/>
          <w:b/>
          <w:color w:val="54595F"/>
          <w:sz w:val="24"/>
          <w:szCs w:val="24"/>
          <w:highlight w:val="white"/>
        </w:rPr>
      </w:pPr>
    </w:p>
    <w:tbl>
      <w:tblPr>
        <w:tblStyle w:val="a"/>
        <w:tblW w:w="9975" w:type="dxa"/>
        <w:jc w:val="center"/>
        <w:tblBorders>
          <w:top w:val="nil"/>
          <w:left w:val="nil"/>
          <w:bottom w:val="nil"/>
          <w:right w:val="nil"/>
          <w:insideH w:val="nil"/>
          <w:insideV w:val="nil"/>
        </w:tblBorders>
        <w:tblLayout w:type="fixed"/>
        <w:tblLook w:val="0600" w:firstRow="0" w:lastRow="0" w:firstColumn="0" w:lastColumn="0" w:noHBand="1" w:noVBand="1"/>
      </w:tblPr>
      <w:tblGrid>
        <w:gridCol w:w="4920"/>
        <w:gridCol w:w="5055"/>
      </w:tblGrid>
      <w:tr w:rsidR="00003488">
        <w:trPr>
          <w:trHeight w:val="711"/>
          <w:jc w:val="center"/>
        </w:trPr>
        <w:tc>
          <w:tcPr>
            <w:tcW w:w="4920" w:type="dxa"/>
            <w:tcBorders>
              <w:top w:val="single" w:sz="12" w:space="0" w:color="66CC00"/>
              <w:left w:val="single" w:sz="12" w:space="0" w:color="66CC00"/>
              <w:bottom w:val="single" w:sz="12" w:space="0" w:color="66CC00"/>
              <w:right w:val="nil"/>
            </w:tcBorders>
            <w:tcMar>
              <w:top w:w="100" w:type="dxa"/>
              <w:left w:w="100" w:type="dxa"/>
              <w:bottom w:w="100" w:type="dxa"/>
              <w:right w:w="100" w:type="dxa"/>
            </w:tcMar>
            <w:vAlign w:val="center"/>
          </w:tcPr>
          <w:p w:rsidR="00003488" w:rsidRDefault="00CE4CEE">
            <w:pPr>
              <w:spacing w:line="240" w:lineRule="auto"/>
              <w:ind w:right="160"/>
              <w:jc w:val="center"/>
              <w:rPr>
                <w:rFonts w:ascii="Helvetica Neue Light" w:eastAsia="Helvetica Neue Light" w:hAnsi="Helvetica Neue Light" w:cs="Helvetica Neue Light"/>
                <w:color w:val="54595F"/>
              </w:rPr>
            </w:pPr>
            <w:r>
              <w:rPr>
                <w:rFonts w:ascii="Helvetica Neue Light" w:eastAsia="Helvetica Neue Light" w:hAnsi="Helvetica Neue Light" w:cs="Helvetica Neue Light"/>
                <w:color w:val="54595F"/>
              </w:rPr>
              <w:t>Questions for your Administration</w:t>
            </w:r>
          </w:p>
          <w:p w:rsidR="00003488" w:rsidRDefault="00CE4CEE">
            <w:pPr>
              <w:widowControl w:val="0"/>
              <w:spacing w:line="240" w:lineRule="auto"/>
              <w:jc w:val="center"/>
              <w:rPr>
                <w:rFonts w:ascii="Helvetica Neue" w:eastAsia="Helvetica Neue" w:hAnsi="Helvetica Neue" w:cs="Helvetica Neue"/>
                <w:b/>
                <w:color w:val="54595F"/>
              </w:rPr>
            </w:pPr>
            <w:r>
              <w:rPr>
                <w:rFonts w:ascii="Helvetica Neue" w:eastAsia="Helvetica Neue" w:hAnsi="Helvetica Neue" w:cs="Helvetica Neue"/>
                <w:b/>
                <w:color w:val="54595F"/>
              </w:rPr>
              <w:t>Janice Whitney</w:t>
            </w:r>
          </w:p>
          <w:p w:rsidR="00003488" w:rsidRDefault="00CE4CEE">
            <w:pPr>
              <w:widowControl w:val="0"/>
              <w:spacing w:line="240" w:lineRule="auto"/>
              <w:jc w:val="center"/>
              <w:rPr>
                <w:rFonts w:ascii="Helvetica Neue Light" w:eastAsia="Helvetica Neue Light" w:hAnsi="Helvetica Neue Light" w:cs="Helvetica Neue Light"/>
                <w:color w:val="54595F"/>
              </w:rPr>
            </w:pPr>
            <w:r>
              <w:rPr>
                <w:rFonts w:ascii="Helvetica Neue Light" w:eastAsia="Helvetica Neue Light" w:hAnsi="Helvetica Neue Light" w:cs="Helvetica Neue Light"/>
                <w:color w:val="54595F"/>
              </w:rPr>
              <w:t>tfnadmin@titqet.org</w:t>
            </w:r>
          </w:p>
        </w:tc>
        <w:tc>
          <w:tcPr>
            <w:tcW w:w="5055" w:type="dxa"/>
            <w:tcBorders>
              <w:top w:val="single" w:sz="12" w:space="0" w:color="66CC00"/>
              <w:left w:val="nil"/>
              <w:bottom w:val="single" w:sz="12" w:space="0" w:color="66CC00"/>
              <w:right w:val="single" w:sz="12" w:space="0" w:color="66CC00"/>
            </w:tcBorders>
            <w:tcMar>
              <w:top w:w="100" w:type="dxa"/>
              <w:left w:w="100" w:type="dxa"/>
              <w:bottom w:w="100" w:type="dxa"/>
              <w:right w:w="100" w:type="dxa"/>
            </w:tcMar>
          </w:tcPr>
          <w:p w:rsidR="00003488" w:rsidRDefault="00CE4CEE">
            <w:pPr>
              <w:spacing w:line="240" w:lineRule="auto"/>
              <w:ind w:right="160"/>
              <w:jc w:val="center"/>
              <w:rPr>
                <w:rFonts w:ascii="Helvetica Neue Light" w:eastAsia="Helvetica Neue Light" w:hAnsi="Helvetica Neue Light" w:cs="Helvetica Neue Light"/>
                <w:color w:val="54595F"/>
              </w:rPr>
            </w:pPr>
            <w:r>
              <w:rPr>
                <w:rFonts w:ascii="Helvetica Neue Light" w:eastAsia="Helvetica Neue Light" w:hAnsi="Helvetica Neue Light" w:cs="Helvetica Neue Light"/>
                <w:color w:val="54595F"/>
              </w:rPr>
              <w:t>Questions for TELUS</w:t>
            </w:r>
          </w:p>
          <w:p w:rsidR="00003488" w:rsidRDefault="00CE4CEE">
            <w:pPr>
              <w:spacing w:line="240" w:lineRule="auto"/>
              <w:ind w:right="160"/>
              <w:jc w:val="center"/>
              <w:rPr>
                <w:rFonts w:ascii="Helvetica Neue" w:eastAsia="Helvetica Neue" w:hAnsi="Helvetica Neue" w:cs="Helvetica Neue"/>
                <w:b/>
                <w:color w:val="54595F"/>
              </w:rPr>
            </w:pPr>
            <w:r>
              <w:rPr>
                <w:rFonts w:ascii="Helvetica Neue" w:eastAsia="Helvetica Neue" w:hAnsi="Helvetica Neue" w:cs="Helvetica Neue"/>
                <w:b/>
                <w:color w:val="54595F"/>
              </w:rPr>
              <w:t>Elsie Kipp</w:t>
            </w:r>
          </w:p>
          <w:p w:rsidR="00003488" w:rsidRDefault="00CE4CEE">
            <w:pPr>
              <w:spacing w:line="240" w:lineRule="auto"/>
              <w:ind w:left="160" w:right="160"/>
              <w:jc w:val="center"/>
              <w:rPr>
                <w:rFonts w:ascii="Helvetica Neue Light" w:eastAsia="Helvetica Neue Light" w:hAnsi="Helvetica Neue Light" w:cs="Helvetica Neue Light"/>
                <w:color w:val="54595F"/>
              </w:rPr>
            </w:pPr>
            <w:r>
              <w:rPr>
                <w:rFonts w:ascii="Helvetica Neue Light" w:eastAsia="Helvetica Neue Light" w:hAnsi="Helvetica Neue Light" w:cs="Helvetica Neue Light"/>
                <w:color w:val="54595F"/>
              </w:rPr>
              <w:t>elsie.kipp@telus.com</w:t>
            </w:r>
          </w:p>
        </w:tc>
      </w:tr>
    </w:tbl>
    <w:p w:rsidR="00003488" w:rsidRDefault="00003488">
      <w:pPr>
        <w:rPr>
          <w:rFonts w:ascii="Helvetica Neue" w:eastAsia="Helvetica Neue" w:hAnsi="Helvetica Neue" w:cs="Helvetica Neue"/>
          <w:sz w:val="16"/>
          <w:szCs w:val="16"/>
        </w:rPr>
      </w:pPr>
    </w:p>
    <w:p w:rsidR="00003488" w:rsidRDefault="00003488">
      <w:pPr>
        <w:jc w:val="right"/>
        <w:rPr>
          <w:rFonts w:ascii="Helvetica Neue" w:eastAsia="Helvetica Neue" w:hAnsi="Helvetica Neue" w:cs="Helvetica Neue"/>
          <w:sz w:val="16"/>
          <w:szCs w:val="16"/>
        </w:rPr>
      </w:pPr>
    </w:p>
    <w:sectPr w:rsidR="00003488">
      <w:headerReference w:type="default" r:id="rId10"/>
      <w:footerReference w:type="default" r:id="rId11"/>
      <w:pgSz w:w="12240" w:h="15840"/>
      <w:pgMar w:top="1890" w:right="1440" w:bottom="117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673" w:rsidRDefault="00131673">
      <w:pPr>
        <w:spacing w:line="240" w:lineRule="auto"/>
      </w:pPr>
      <w:r>
        <w:separator/>
      </w:r>
    </w:p>
  </w:endnote>
  <w:endnote w:type="continuationSeparator" w:id="0">
    <w:p w:rsidR="00131673" w:rsidRDefault="00131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Arial Unicode MS">
    <w:altName w:val="Arial"/>
    <w:panose1 w:val="020B0604020202020204"/>
    <w:charset w:val="00"/>
    <w:family w:val="auto"/>
    <w:pitch w:val="default"/>
  </w:font>
  <w:font w:name="Helvetica Neue Light">
    <w:altName w:val="Arial Nova Ligh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488" w:rsidRDefault="00CE4CEE">
    <w:pPr>
      <w:jc w:val="right"/>
      <w:rPr>
        <w:rFonts w:ascii="Helvetica Neue" w:eastAsia="Helvetica Neue" w:hAnsi="Helvetica Neue" w:cs="Helvetica Neue"/>
        <w:sz w:val="16"/>
        <w:szCs w:val="16"/>
      </w:rPr>
    </w:pPr>
    <w:r>
      <w:rPr>
        <w:rFonts w:ascii="Helvetica Neue" w:eastAsia="Helvetica Neue" w:hAnsi="Helvetica Neue" w:cs="Helvetica Neue"/>
        <w:sz w:val="16"/>
        <w:szCs w:val="16"/>
      </w:rPr>
      <w:t>March 2024</w:t>
    </w:r>
  </w:p>
  <w:p w:rsidR="00003488" w:rsidRDefault="00003488">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673" w:rsidRDefault="00131673">
      <w:pPr>
        <w:spacing w:line="240" w:lineRule="auto"/>
      </w:pPr>
      <w:r>
        <w:separator/>
      </w:r>
    </w:p>
  </w:footnote>
  <w:footnote w:type="continuationSeparator" w:id="0">
    <w:p w:rsidR="00131673" w:rsidRDefault="001316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488" w:rsidRDefault="00CE4CEE">
    <w:pPr>
      <w:spacing w:after="160" w:line="259" w:lineRule="auto"/>
    </w:pPr>
    <w:r>
      <w:rPr>
        <w:noProof/>
        <w:lang w:val="en-US"/>
      </w:rPr>
      <w:drawing>
        <wp:inline distT="114300" distB="114300" distL="114300" distR="114300">
          <wp:extent cx="661832" cy="834484"/>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61832" cy="834484"/>
                  </a:xfrm>
                  <a:prstGeom prst="rect">
                    <a:avLst/>
                  </a:prstGeom>
                  <a:ln/>
                </pic:spPr>
              </pic:pic>
            </a:graphicData>
          </a:graphic>
        </wp:inline>
      </w:drawing>
    </w:r>
    <w:r>
      <w:rPr>
        <w:noProof/>
        <w:lang w:val="en-US"/>
      </w:rPr>
      <w:drawing>
        <wp:anchor distT="0" distB="0" distL="71755" distR="71755" simplePos="0" relativeHeight="251658240" behindDoc="0" locked="0" layoutInCell="1" hidden="0" allowOverlap="1">
          <wp:simplePos x="0" y="0"/>
          <wp:positionH relativeFrom="column">
            <wp:posOffset>4538980</wp:posOffset>
          </wp:positionH>
          <wp:positionV relativeFrom="paragraph">
            <wp:posOffset>-457199</wp:posOffset>
          </wp:positionV>
          <wp:extent cx="1969840" cy="971550"/>
          <wp:effectExtent l="0" t="0" r="0" b="0"/>
          <wp:wrapSquare wrapText="bothSides" distT="0" distB="0" distL="71755" distR="71755"/>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a:srcRect l="49484" t="-19607" r="1" b="19607"/>
                  <a:stretch>
                    <a:fillRect/>
                  </a:stretch>
                </pic:blipFill>
                <pic:spPr>
                  <a:xfrm>
                    <a:off x="0" y="0"/>
                    <a:ext cx="1969840" cy="971550"/>
                  </a:xfrm>
                  <a:prstGeom prst="rect">
                    <a:avLst/>
                  </a:prstGeom>
                  <a:ln/>
                </pic:spPr>
              </pic:pic>
            </a:graphicData>
          </a:graphic>
        </wp:anchor>
      </w:drawing>
    </w:r>
    <w:r>
      <w:rPr>
        <w:noProof/>
        <w:lang w:val="en-US"/>
      </w:rPr>
      <w:drawing>
        <wp:anchor distT="0" distB="0" distL="0" distR="0" simplePos="0" relativeHeight="251659264" behindDoc="0" locked="0" layoutInCell="1" hidden="0" allowOverlap="1">
          <wp:simplePos x="0" y="0"/>
          <wp:positionH relativeFrom="column">
            <wp:posOffset>3028950</wp:posOffset>
          </wp:positionH>
          <wp:positionV relativeFrom="paragraph">
            <wp:posOffset>-323849</wp:posOffset>
          </wp:positionV>
          <wp:extent cx="1307278" cy="280131"/>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307278" cy="2801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95A5D"/>
    <w:multiLevelType w:val="multilevel"/>
    <w:tmpl w:val="DF241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50799B"/>
    <w:multiLevelType w:val="multilevel"/>
    <w:tmpl w:val="18107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488"/>
    <w:rsid w:val="00003488"/>
    <w:rsid w:val="00131673"/>
    <w:rsid w:val="00172896"/>
    <w:rsid w:val="00330E14"/>
    <w:rsid w:val="00786475"/>
    <w:rsid w:val="00CE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DA6F4-6078-4485-A5D3-720D8CC7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TELUS</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Elsie Kipp</dc:creator>
  <cp:lastModifiedBy>Land Code</cp:lastModifiedBy>
  <cp:revision>2</cp:revision>
  <dcterms:created xsi:type="dcterms:W3CDTF">2024-03-25T16:11:00Z</dcterms:created>
  <dcterms:modified xsi:type="dcterms:W3CDTF">2024-03-25T16:11:00Z</dcterms:modified>
</cp:coreProperties>
</file>